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618"/>
      </w:tblGrid>
      <w:tr w:rsidR="001F45A1" w:rsidRPr="001F45A1">
        <w:trPr>
          <w:tblCellSpacing w:w="0" w:type="dxa"/>
          <w:jc w:val="center"/>
        </w:trPr>
        <w:tc>
          <w:tcPr>
            <w:tcW w:w="0" w:type="auto"/>
            <w:vAlign w:val="center"/>
            <w:hideMark/>
          </w:tcPr>
          <w:p w:rsidR="001F45A1" w:rsidRPr="001F45A1" w:rsidRDefault="001F45A1" w:rsidP="001F45A1">
            <w:pPr>
              <w:widowControl/>
              <w:spacing w:line="450" w:lineRule="atLeast"/>
              <w:jc w:val="center"/>
              <w:rPr>
                <w:rFonts w:ascii="黑体" w:eastAsia="黑体" w:hAnsi="黑体" w:cs="宋体"/>
                <w:color w:val="375DA4"/>
                <w:kern w:val="0"/>
                <w:sz w:val="30"/>
                <w:szCs w:val="30"/>
              </w:rPr>
            </w:pPr>
            <w:r w:rsidRPr="001F45A1">
              <w:rPr>
                <w:rFonts w:ascii="黑体" w:eastAsia="黑体" w:hAnsi="黑体" w:cs="宋体" w:hint="eastAsia"/>
                <w:color w:val="375DA4"/>
                <w:kern w:val="0"/>
                <w:sz w:val="30"/>
                <w:szCs w:val="30"/>
              </w:rPr>
              <w:t>教育部 财政部关于印发《普通高等学校研究生</w:t>
            </w:r>
            <w:r w:rsidRPr="001F45A1">
              <w:rPr>
                <w:rFonts w:ascii="黑体" w:eastAsia="黑体" w:hAnsi="黑体" w:cs="宋体" w:hint="eastAsia"/>
                <w:color w:val="375DA4"/>
                <w:kern w:val="0"/>
                <w:sz w:val="30"/>
                <w:szCs w:val="30"/>
              </w:rPr>
              <w:br/>
              <w:t xml:space="preserve">国家奖学金评审办法》的通知 </w:t>
            </w:r>
          </w:p>
        </w:tc>
      </w:tr>
    </w:tbl>
    <w:p w:rsidR="001F45A1" w:rsidRPr="001F45A1" w:rsidRDefault="001F45A1" w:rsidP="001F45A1">
      <w:pPr>
        <w:widowControl/>
        <w:jc w:val="right"/>
        <w:rPr>
          <w:rFonts w:ascii="宋体" w:eastAsia="宋体" w:hAnsi="宋体" w:cs="宋体"/>
          <w:kern w:val="0"/>
          <w:szCs w:val="21"/>
        </w:rPr>
      </w:pPr>
      <w:r w:rsidRPr="001F45A1">
        <w:rPr>
          <w:rFonts w:ascii="宋体" w:eastAsia="宋体" w:hAnsi="宋体" w:cs="宋体" w:hint="eastAsia"/>
          <w:kern w:val="0"/>
          <w:szCs w:val="21"/>
        </w:rPr>
        <w:t xml:space="preserve">教财[2014]1号 </w:t>
      </w:r>
    </w:p>
    <w:tbl>
      <w:tblPr>
        <w:tblW w:w="5000" w:type="pct"/>
        <w:jc w:val="center"/>
        <w:tblCellSpacing w:w="0" w:type="dxa"/>
        <w:tblCellMar>
          <w:left w:w="0" w:type="dxa"/>
          <w:right w:w="0" w:type="dxa"/>
        </w:tblCellMar>
        <w:tblLook w:val="04A0"/>
      </w:tblPr>
      <w:tblGrid>
        <w:gridCol w:w="8618"/>
      </w:tblGrid>
      <w:tr w:rsidR="001F45A1" w:rsidRPr="001F45A1">
        <w:trPr>
          <w:trHeight w:val="375"/>
          <w:tblCellSpacing w:w="0" w:type="dxa"/>
          <w:jc w:val="center"/>
        </w:trPr>
        <w:tc>
          <w:tcPr>
            <w:tcW w:w="0" w:type="auto"/>
            <w:vAlign w:val="center"/>
            <w:hideMark/>
          </w:tcPr>
          <w:p w:rsidR="001F45A1" w:rsidRPr="001F45A1" w:rsidRDefault="001F45A1" w:rsidP="001F45A1">
            <w:pPr>
              <w:widowControl/>
              <w:jc w:val="left"/>
              <w:rPr>
                <w:rFonts w:ascii="宋体" w:eastAsia="宋体" w:hAnsi="宋体" w:cs="宋体"/>
                <w:kern w:val="0"/>
                <w:sz w:val="18"/>
                <w:szCs w:val="18"/>
              </w:rPr>
            </w:pPr>
            <w:r w:rsidRPr="001F45A1">
              <w:rPr>
                <w:rFonts w:ascii="宋体" w:eastAsia="宋体" w:hAnsi="宋体" w:cs="宋体" w:hint="eastAsia"/>
                <w:kern w:val="0"/>
                <w:sz w:val="18"/>
                <w:szCs w:val="18"/>
              </w:rPr>
              <w:t> </w:t>
            </w:r>
          </w:p>
        </w:tc>
      </w:tr>
    </w:tbl>
    <w:p w:rsidR="001F45A1" w:rsidRPr="001F45A1" w:rsidRDefault="001F45A1" w:rsidP="001F45A1">
      <w:pPr>
        <w:widowControl/>
        <w:jc w:val="center"/>
        <w:rPr>
          <w:rFonts w:ascii="宋体" w:eastAsia="宋体" w:hAnsi="宋体" w:cs="宋体"/>
          <w:vanish/>
          <w:kern w:val="0"/>
          <w:sz w:val="18"/>
          <w:szCs w:val="18"/>
        </w:rPr>
      </w:pPr>
    </w:p>
    <w:tbl>
      <w:tblPr>
        <w:tblW w:w="5000" w:type="pct"/>
        <w:jc w:val="center"/>
        <w:tblCellSpacing w:w="0" w:type="dxa"/>
        <w:tblCellMar>
          <w:left w:w="0" w:type="dxa"/>
          <w:right w:w="0" w:type="dxa"/>
        </w:tblCellMar>
        <w:tblLook w:val="04A0"/>
      </w:tblPr>
      <w:tblGrid>
        <w:gridCol w:w="8618"/>
      </w:tblGrid>
      <w:tr w:rsidR="001F45A1" w:rsidRPr="001F45A1">
        <w:trPr>
          <w:tblCellSpacing w:w="0" w:type="dxa"/>
          <w:jc w:val="center"/>
        </w:trPr>
        <w:tc>
          <w:tcPr>
            <w:tcW w:w="0" w:type="auto"/>
            <w:hideMark/>
          </w:tcPr>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各省、自治区、直辖市教育厅（教委）、财政厅（局），各计划单列市教育局、财政局，新疆生产建设兵团教育局、财务局，有关部门（单位），中央部门所属各高等学校：</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为进一步做好研究生国家奖学金评审工作，确保评审工作的公开、公平、公正，根据财政部、教育部《研究生国家奖学金管理暂行办法》，特制定《普通高等学校研究生国家奖学金评审办法》。现印发给你们，请遵照执行。</w:t>
            </w:r>
          </w:p>
          <w:p w:rsidR="001F45A1" w:rsidRPr="001F45A1" w:rsidRDefault="001F45A1" w:rsidP="001F45A1">
            <w:pPr>
              <w:widowControl/>
              <w:spacing w:before="100" w:beforeAutospacing="1" w:after="375" w:line="480" w:lineRule="atLeast"/>
              <w:jc w:val="righ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教育部  财政部</w:t>
            </w:r>
          </w:p>
          <w:p w:rsidR="001F45A1" w:rsidRPr="001F45A1" w:rsidRDefault="001F45A1" w:rsidP="001F45A1">
            <w:pPr>
              <w:widowControl/>
              <w:spacing w:before="100" w:beforeAutospacing="1" w:after="375" w:line="480" w:lineRule="atLeast"/>
              <w:jc w:val="righ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2014年2月21日</w:t>
            </w:r>
          </w:p>
          <w:p w:rsidR="001F45A1" w:rsidRPr="001F45A1" w:rsidRDefault="001F45A1" w:rsidP="001F45A1">
            <w:pPr>
              <w:widowControl/>
              <w:spacing w:before="100" w:beforeAutospacing="1" w:after="375" w:line="480" w:lineRule="atLeast"/>
              <w:jc w:val="center"/>
              <w:rPr>
                <w:rFonts w:ascii="宋体" w:eastAsia="宋体" w:hAnsi="宋体" w:cs="宋体"/>
                <w:color w:val="000000"/>
                <w:kern w:val="0"/>
                <w:sz w:val="24"/>
                <w:szCs w:val="24"/>
              </w:rPr>
            </w:pPr>
            <w:r w:rsidRPr="001F45A1">
              <w:rPr>
                <w:rFonts w:ascii="宋体" w:eastAsia="宋体" w:hAnsi="宋体" w:cs="宋体" w:hint="eastAsia"/>
                <w:b/>
                <w:bCs/>
                <w:color w:val="000000"/>
                <w:kern w:val="0"/>
                <w:sz w:val="24"/>
                <w:szCs w:val="24"/>
              </w:rPr>
              <w:t>普通高等学校研究生国家奖学金评审办法</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第一条 为规范普通高等学校（以下简称高校)研究生国家奖学金评审行为，保证评审工作公开、公平、公正、依法依章开展，确保评审质量和评审结果的权威性，根据《研究生国家奖学金管理暂行办法》（财教〔2012〕342号），制定本办法。</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第二条 高校应根据本校组织机构设置状况，建立健全与本校研究生规模和现有管理机构设置相适应的研究生国家奖学金评审组织机制，加强研究生国家奖学金管理工作。</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第三条 高校应成立研究生国家奖学金评审领导小组，由校主管领导、相关职能部门负责人、研究生导师代表等组成。评审领导小组负责制订本校研究生国家奖学金评审实施细则；制订名额分配方案；统筹领导、协调、监督本校评审工作；裁决学生对评审结果的申诉；指定有关部门统一保存本校的国家奖学金评审资料。</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第四条 高校下设的基层单位（院、系、所、中心，下同）应成立研究生国家</w:t>
            </w:r>
            <w:r w:rsidRPr="001F45A1">
              <w:rPr>
                <w:rFonts w:ascii="宋体" w:eastAsia="宋体" w:hAnsi="宋体" w:cs="宋体" w:hint="eastAsia"/>
                <w:color w:val="000000"/>
                <w:kern w:val="0"/>
                <w:sz w:val="24"/>
                <w:szCs w:val="24"/>
              </w:rPr>
              <w:lastRenderedPageBreak/>
              <w:t>奖学金评审委员会（以下简称评审委员会），由基层单位主要领导任主任委员，研究生导师代表、行政管理人员代表、学生代表任委员，负责本单位研究生国家奖学金的申请组织、初步评审等工作。</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第五条 评审委员会成员在履行评审工作职责时应遵循以下原则：</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（一）平等原则，即在评审过程中，积极听取其他委员的意见，在平等、协商的气氛中提出评审意见；</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（二）回避原则，即发生与评审对象存在亲属关系、直接经济利益关系或有其他可能影响评审工作公平公正的情形时，应主动向评审委员会申请回避；</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（三）公正原则，即不得利用评审委员的特殊身份和影响力，单独或与有关人员共同为评审对象提供获奖便利；</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（四）保密原则，即不得擅自披露评审结果及其他评审委员的意见等相关保密信息。</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第六条 高校在分配研究生国家奖学金名额时，应在各基层单位研究生规模的基础上，对培养质量较高的基层单位、学校特色优势学科、基础学科和国家亟需学科予以适当的倾斜。</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第七条 高校在研究生国家奖学金评审过程中，可根据实际需要自行设计《研究生国家奖学金申请审批表》，统一组织学生申请研究生国家奖学金。</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第八条 研究生国家奖学金每年评审一次，所有具有中华人民共和国国籍且纳入全国研究生招生计划的全日制（全脱产学习）研究生均有资格申请。当年毕业的研究生不再具备申请研究生国家奖学金资格。</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第九条 高校与科研院所等其他研究生培养机构之间联合培养的研究生，原则上由高校对联合培养的研究生进行国家奖学金评审。</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lastRenderedPageBreak/>
              <w:t xml:space="preserve">　　第十条 直博生和招生简章中注明不授予中间学位的本硕博、硕博连读学生，根据当年所修课程的层次阶段确定身份参与研究生国家奖学金的评定。在选修硕士课程阶段按照硕士研究生身份参与评定；进入选修博士研究生课程阶段按照博士研究生身份参与评定。</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第十一条 研究生出现以下任一情况，不具备当年研究生国家奖学金参评资格：</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（一）参评学年违反国家法律、校纪校规受到纪律处分者；</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（二）参评学年有抄袭剽窃、弄虚作假等学术不端行为经查证属实的；</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（三）参评学年学籍状态处于休学、保留学籍者。</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第十二条 高校应根据学校自身情况，以研究生的道德品质和学习成绩为基本条件，科学合理地制定研究生国家奖学金评审指标体系。对学术型研究生，评审标准应偏重考察其科研创新能力和体现创新能力的科研成果；对专业学位研究生，评审标准应偏重考察其专业实践能力和适应专业岗位的综合素质。</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第十三条 对于新入学的研究生，高校应根据学校实际情况设计科学合理的机制，重点考察研究生招生考试相关成绩及考核评价情况，兼顾其在本科阶段取得的突出成绩，可采取复试时组织专家和研究生导师对其进行评审答辩等形式的考察，确保符合条件的新入学研究生获得国家奖学金。</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第十四条 为保证研究生国家奖学金获奖学生的质量，扩大研究生国家奖学金的影响力和激励引导作用，评审工作可增加有助于人才培养模式创新的竞赛、公开答辩等环节，实行差额评选。</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第十五条 评审委员会确定本单位获奖学生名单后，应在本基层单位内进行不少于5个工作日的公示。公示无异议后，提交学校研究生国家奖学金评审领导小组进行审定，审定结果在全校范围内进行不少于5个工作日的公示。</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第十六条 对研究生国家奖学金评审结果有异议的学生及相关人员，可在基层</w:t>
            </w:r>
            <w:r w:rsidRPr="001F45A1">
              <w:rPr>
                <w:rFonts w:ascii="宋体" w:eastAsia="宋体" w:hAnsi="宋体" w:cs="宋体" w:hint="eastAsia"/>
                <w:color w:val="000000"/>
                <w:kern w:val="0"/>
                <w:sz w:val="24"/>
                <w:szCs w:val="24"/>
              </w:rPr>
              <w:lastRenderedPageBreak/>
              <w:t>单位公示阶段向评审委员会提出申诉，评审委员会应及时研究并予以答复。如申诉人对基层单位作出的答复仍存在异议，可在高校公示阶段向研究生国家奖学金评审领导小组提请裁决。</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第十七条 研究生在基本修业年限内可多次获得研究生国家奖学金，但获奖成果不可重复申报使用。超出学制期限基本修业年限的研究生，原则上不再具备研究生国家奖学金参评资格。</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第十八条 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第十九条 高校应及时报送研究生国家奖学金评审材料。中央部门所属高校将评审材料报其中央主管部门，地方高校将评审材料报省级教育、财政部门。评审材料包括反映本校评审依据、评审程序、名额分配及评审结果等情况的评审报告及获奖研究生汇总表。中央主管部门和省级教育、财政部门对所属高校评审情况和结果汇总后，每年10月31日前，报教育部、财政部备案。</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第二十条 教育部、财政部委托全国学生资助管理中心收取研究生国家奖学金备案材料，并颁发国家统一印制的荣誉证书。</w:t>
            </w:r>
          </w:p>
          <w:p w:rsidR="001F45A1" w:rsidRPr="001F45A1" w:rsidRDefault="001F45A1" w:rsidP="001F45A1">
            <w:pPr>
              <w:widowControl/>
              <w:spacing w:before="100" w:beforeAutospacing="1" w:after="375" w:line="480" w:lineRule="atLeast"/>
              <w:jc w:val="left"/>
              <w:rPr>
                <w:rFonts w:ascii="宋体" w:eastAsia="宋体" w:hAnsi="宋体" w:cs="宋体"/>
                <w:color w:val="000000"/>
                <w:kern w:val="0"/>
                <w:sz w:val="24"/>
                <w:szCs w:val="24"/>
              </w:rPr>
            </w:pPr>
            <w:r w:rsidRPr="001F45A1">
              <w:rPr>
                <w:rFonts w:ascii="宋体" w:eastAsia="宋体" w:hAnsi="宋体" w:cs="宋体" w:hint="eastAsia"/>
                <w:color w:val="000000"/>
                <w:kern w:val="0"/>
                <w:sz w:val="24"/>
                <w:szCs w:val="24"/>
              </w:rPr>
              <w:t xml:space="preserve">　　第二十一条 科研院所等其他研究生培养机构研究生国家奖学金评审参照本办法执行。</w:t>
            </w:r>
          </w:p>
        </w:tc>
      </w:tr>
    </w:tbl>
    <w:p w:rsidR="005E66C2" w:rsidRPr="001F45A1" w:rsidRDefault="005E66C2"/>
    <w:sectPr w:rsidR="005E66C2" w:rsidRPr="001F45A1" w:rsidSect="00A52A1E">
      <w:pgSz w:w="11906" w:h="16838"/>
      <w:pgMar w:top="1134" w:right="1644" w:bottom="1134"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C92" w:rsidRDefault="00F32C92" w:rsidP="001F45A1">
      <w:r>
        <w:separator/>
      </w:r>
    </w:p>
  </w:endnote>
  <w:endnote w:type="continuationSeparator" w:id="1">
    <w:p w:rsidR="00F32C92" w:rsidRDefault="00F32C92" w:rsidP="001F4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C92" w:rsidRDefault="00F32C92" w:rsidP="001F45A1">
      <w:r>
        <w:separator/>
      </w:r>
    </w:p>
  </w:footnote>
  <w:footnote w:type="continuationSeparator" w:id="1">
    <w:p w:rsidR="00F32C92" w:rsidRDefault="00F32C92" w:rsidP="001F45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5A1"/>
    <w:rsid w:val="001F45A1"/>
    <w:rsid w:val="005E66C2"/>
    <w:rsid w:val="00A52A1E"/>
    <w:rsid w:val="00E04AD3"/>
    <w:rsid w:val="00F32C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5A1"/>
    <w:rPr>
      <w:sz w:val="18"/>
      <w:szCs w:val="18"/>
    </w:rPr>
  </w:style>
  <w:style w:type="paragraph" w:styleId="a4">
    <w:name w:val="footer"/>
    <w:basedOn w:val="a"/>
    <w:link w:val="Char0"/>
    <w:uiPriority w:val="99"/>
    <w:semiHidden/>
    <w:unhideWhenUsed/>
    <w:rsid w:val="001F45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45A1"/>
    <w:rPr>
      <w:sz w:val="18"/>
      <w:szCs w:val="18"/>
    </w:rPr>
  </w:style>
  <w:style w:type="character" w:styleId="a5">
    <w:name w:val="Strong"/>
    <w:basedOn w:val="a0"/>
    <w:uiPriority w:val="22"/>
    <w:qFormat/>
    <w:rsid w:val="001F45A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殷芳</dc:creator>
  <cp:keywords/>
  <dc:description/>
  <cp:lastModifiedBy>殷芳</cp:lastModifiedBy>
  <cp:revision>5</cp:revision>
  <cp:lastPrinted>2014-10-08T01:05:00Z</cp:lastPrinted>
  <dcterms:created xsi:type="dcterms:W3CDTF">2014-09-09T05:57:00Z</dcterms:created>
  <dcterms:modified xsi:type="dcterms:W3CDTF">2014-10-08T01:05:00Z</dcterms:modified>
</cp:coreProperties>
</file>